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การเบิกเงินค่ารักษาพยาบาลของศิลปินแห่งชาติ ผู้ทรงคุณวุฒิทางวัฒนธรรม และผู้มีผลงานดีเด่นทางวัฒนธรรม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หลักเกณฑ์ในการเบิกค่ารักษาพยาบาลของศิลปินแห่งชาติ ผู้ทรงคุณวุฒิทางวัฒนธรรม และผู้มีผลงานดีเด่นทางวัฒนธรรม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ศิลปินแห่งชาติ</w:t>
      </w:r>
      <w:r w:rsidRPr="00586D86">
        <w:rPr>
          <w:rFonts w:ascii="Tahoma" w:hAnsi="Tahoma" w:cs="Tahoma"/>
          <w:noProof/>
          <w:sz w:val="20"/>
          <w:szCs w:val="20"/>
        </w:rPr>
        <w:br/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กฎกระทรวงกำหนดสาขา คุณสมบัติ หลักเกณฑ์และวิธีการคัดเลือกและประโยชน์ตอบแทนของศิลปินแห่งชาติ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และที่แก้ไขเพิ่มเติม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2559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มีรายละเอียดดังนี้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กรณีมีสิทธิเบิกค่ารักษาพยาบาลจากหน่วยงานอื่นได้ ให้เบิกจากหน่วยงานนั้นก่อน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กรณีที่ไม่มีหน่วยงานอื่นรองรับ ให้เบิกจากกองกองทุนส่งเสริมงานวัฒนธรรมตามระเบียบราชการ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และส่วนที่เบิกไม่ได้สามารถนำใบเสร็จมาเบิกจากกองทุนฯ 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100,000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 ต่อปีงบประมาณ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ผู้ทรงคุณวุฒิทางวัฒนธรรม และผู้มีผลงานดีเด่นทางวัฒนธรรม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ระเบียบคณะกรรมการกองทุนส่งเสริมงานวัฒนธรรม ว่าด้วยการจัดสวัสดิการศิลปินและผู้มีผลงานทางด้านวัฒนธรรม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.2552 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ผู้ทรงคุณวุฒิทางวัฒนธรรม มีรายละเอียดดังนี้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2.1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กรณีมีสิทธิเบิกค่ารักษาพยาบาลจากหน่วยงานอื่นได้ ให้เบิกจากหน่วยงานนั้นก่อน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กรณีที่ไม่มีหน่วยงานอื่นรองรับ ให้เบิกจากกองกองทุนส่งเสริมงานวัฒนธรรมตามระเบียบราชการ และส่วนที่เบิกไม่ได้ สามารถนำใบเสร็จเบิกจากเงินกองทุนฯ 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40,000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บาทต่อปีงบประมาณ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ผู้มีผลงานดีเด่นทางวัฒนธรรม มีรายละเอียดดังนี้            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3.1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กรณีมีสิทธิเบิกค่ารักษาพยาบาลจากหน่วยงานอื่นได้ ให้เบิกจากหน่วยงานนั้นก่อน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กรณีที่ไม่มีหน่วยงานอื่นรองรับ ให้เบิกจากกองกองทุนส่งเสริมงานวัฒนธรรมตามระเบียบราชการ และส่วนที่เบิกไม่ได้ สามารถนำใบเสร็จเบิกจากเงินกองทุนฯ ได้อีกไม่เกิน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30,000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บาทต่อปีงบประมาณ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 </w:t>
      </w: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กองกองทุนส่งเสริมงานวัฒนธรรม 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กรมส่งเสริมวัฒนธรรม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เขตห้วยขวาง กรุงเทพฯ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10310/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โทรศัพท์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 2247 0013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1404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หรือ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1405)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กองกองทุนส่งเสริมงานวัฒนธรรม 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กรุงเทพฯ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10310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ไปรษณีย์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วงเล็บมุมซอง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"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กลุ่มสวัสดิการศิลปินแห่งชาติ ผู้ทรงคุณวุฒิทางวัฒนธรรม และผู้มีผลงานดีเด่นทางวัฒนธรรม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")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32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ชั่วโมง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เจ้าหน้าที่ตรวจสอบเอกสารและดำเนินการจัดทำเรื่องขออนุมัติเบิกเงินค่ารักษาพยาบาล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: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กลุ่มสวัสดิการศิลปิน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กองกองทุนส่งเสริมงานวัฒนธรรม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กรมส่งเสริมวัฒนธรรม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กระทรวงวัฒนธรรม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))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กองกองทุนส่งเสริมงานวัฒนธรรม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เสนอผู้มีอำนาจอนุมัติและลงนามในเอกสารการเงิน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: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กองกองทุนส่งเสริมงานวัฒนธรรม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กรมส่งเสริมวัฒนธรรม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กระทรวงวัฒนธรรม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))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กองกองทุนส่งเสริมงานวัฒนธรรม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ใบเสร็จรับเงินค่ารักษาพยาบาล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40F3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แนบใบรับรองแพทย์ของสถานพยาบาล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 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10310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กองกองทุนส่งเสริมงานวัฒนธรรม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0 22470013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1404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1405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ระยะเวลาในการดำเนินการรวม </w:t>
      </w:r>
      <w:r w:rsidRPr="00527864">
        <w:rPr>
          <w:rFonts w:ascii="Tahoma" w:hAnsi="Tahoma" w:cs="Tahoma"/>
          <w:noProof/>
          <w:sz w:val="20"/>
          <w:szCs w:val="20"/>
        </w:rPr>
        <w:t xml:space="preserve">32 </w:t>
      </w:r>
      <w:r w:rsidRPr="00527864">
        <w:rPr>
          <w:rFonts w:ascii="Tahoma" w:hAnsi="Tahoma" w:cs="Tahoma"/>
          <w:noProof/>
          <w:sz w:val="20"/>
          <w:szCs w:val="20"/>
          <w:cs/>
        </w:rPr>
        <w:t>สิ้นสุดกระบวนการ เมื่อผู้มีอำนาจอนุมัติและลงนามในเอกสารการเงินเรียบร้อยแล้ว ซึ่งไม่รวมระยะเวลาในการดำเนินงานผ่านระบบ</w:t>
      </w:r>
      <w:r w:rsidRPr="00527864">
        <w:rPr>
          <w:rFonts w:ascii="Tahoma" w:hAnsi="Tahoma" w:cs="Tahoma"/>
          <w:noProof/>
          <w:sz w:val="20"/>
          <w:szCs w:val="20"/>
        </w:rPr>
        <w:t>KTB Corporate</w:t>
      </w:r>
      <w:r w:rsidRPr="00527864">
        <w:rPr>
          <w:rFonts w:ascii="Tahoma" w:hAnsi="Tahoma" w:cs="Tahoma"/>
          <w:noProof/>
          <w:sz w:val="20"/>
          <w:szCs w:val="20"/>
          <w:cs/>
        </w:rPr>
        <w:t>ซึ่งเป็นระบบของธนาคารกรุงไทย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การเบิกเงินค่ารักษาพยาบาลของศิลปินแห่งชาติ ผู้ทรงคุณวุฒิทางวัฒนธรรม และผู้มีผลงานดีเด่นทางวัฒนธรรม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กฎกระทรวงกำหนดสาขาคุณสมบัติ หลักเกณฑ์และวิธีการคัดเลือกและประโยชน์ตอบแทนของศิลปินแห่งชาติ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.2555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ศิลปินแห่งชาติ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ระเบียบคณะกรรมการกองทุนส่งเสริมงานวัฒนธรรม ว่าด้วยการจัดสวัสดิการศิลปิน และผู้มีผลงานทางด้านวัฒนธรรม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ผู้มีผลงานดีเด่นทางด้านวัฒนธรรม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กฎกระทรวงกำหนดสาขา คุณสมบัติ หลักเกณฑ์และวิธีการคัดเลือก และประโยชน์ตอบแทนของศิลปินแห่งชาติ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18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30</w:t>
      </w:r>
    </w:p>
    <w:p w:rsidR="00D30394" w:rsidRDefault="00D30394" w:rsidP="00D30394">
      <w:pPr>
        <w:spacing w:after="0"/>
        <w:rPr>
          <w:rFonts w:ascii="Tahoma" w:hAnsi="Tahoma" w:cs="Tahoma" w:hint="cs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11</w:t>
      </w:r>
      <w:bookmarkStart w:id="0" w:name="_GoBack"/>
      <w:bookmarkEnd w:id="0"/>
    </w:p>
    <w:p w:rsidR="00D30394" w:rsidRPr="00D30394" w:rsidRDefault="00D30394" w:rsidP="00513AE8">
      <w:pPr>
        <w:spacing w:after="0"/>
        <w:rPr>
          <w:rFonts w:ascii="Tahoma" w:hAnsi="Tahoma" w:cs="Tahoma" w:hint="cs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การเบิกเงินค่ารักษาพยาบาลของศิลปินแห่งชาติ ผู้ทรงคุณวุฒิทางวัฒนธรรม และผู้มีผลงานดีเด่นทางวัฒนธรรม </w:t>
      </w:r>
      <w:r w:rsidR="002F5480">
        <w:rPr>
          <w:rFonts w:ascii="Tahoma" w:hAnsi="Tahoma" w:cs="Tahoma"/>
          <w:noProof/>
          <w:sz w:val="20"/>
          <w:szCs w:val="20"/>
        </w:rPr>
        <w:t>23/08/2562 11:06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0F3D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0F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0F3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EE59B1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3194-3B21-4BC4-8F84-225EB3A6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cp:lastPrinted>2019-09-11T05:23:00Z</cp:lastPrinted>
  <dcterms:created xsi:type="dcterms:W3CDTF">2019-09-11T05:23:00Z</dcterms:created>
  <dcterms:modified xsi:type="dcterms:W3CDTF">2019-09-11T05:23:00Z</dcterms:modified>
</cp:coreProperties>
</file>